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Subtitle"/>
        <w:rPr>
          <w:sz w:val="20"/>
          <w:szCs w:val="20"/>
        </w:rPr>
      </w:pPr>
      <w:bookmarkStart w:colFirst="0" w:colLast="0" w:name="_92h7vza50tdn" w:id="0"/>
      <w:bookmarkEnd w:id="0"/>
      <w:r w:rsidDel="00000000" w:rsidR="00000000" w:rsidRPr="00000000">
        <w:rPr>
          <w:sz w:val="20"/>
          <w:szCs w:val="20"/>
          <w:rtl w:val="0"/>
        </w:rPr>
        <w:t xml:space="preserve">Warszawa, 18 czerwca 2019 </w:t>
      </w:r>
    </w:p>
    <w:p w:rsidR="00000000" w:rsidDel="00000000" w:rsidP="00000000" w:rsidRDefault="00000000" w:rsidRPr="00000000" w14:paraId="00000002">
      <w:pPr>
        <w:pStyle w:val="Subtitle"/>
        <w:rPr>
          <w:sz w:val="20"/>
          <w:szCs w:val="20"/>
        </w:rPr>
      </w:pPr>
      <w:bookmarkStart w:colFirst="0" w:colLast="0" w:name="_92h7vza50tdn" w:id="0"/>
      <w:bookmarkEnd w:id="0"/>
      <w:r w:rsidDel="00000000" w:rsidR="00000000" w:rsidRPr="00000000">
        <w:rPr>
          <w:sz w:val="20"/>
          <w:szCs w:val="20"/>
          <w:rtl w:val="0"/>
        </w:rPr>
        <w:t xml:space="preserve">Komunikat prasowy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2"/>
        <w:ind w:right="-5.07874015747916"/>
        <w:rPr/>
      </w:pPr>
      <w:bookmarkStart w:colFirst="0" w:colLast="0" w:name="_7w19rev0jigk" w:id="1"/>
      <w:bookmarkEnd w:id="1"/>
      <w:r w:rsidDel="00000000" w:rsidR="00000000" w:rsidRPr="00000000">
        <w:rPr>
          <w:rtl w:val="0"/>
        </w:rPr>
        <w:t xml:space="preserve">Potęga danych - nowe rozwiązanie gwarantujące bezpieczniejszy biznes w sieci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ERIF Biuro Informacji Gospodarczej oraz Nethone połączyły siły </w:t>
        <w:br w:type="textWrapping"/>
        <w:t xml:space="preserve">i wspólnie opracowały ofertę produktową, która zrewolucjonizuje system wymiany informacji i oceny ryzyka klienta online.</w:t>
      </w:r>
    </w:p>
    <w:p w:rsidR="00000000" w:rsidDel="00000000" w:rsidP="00000000" w:rsidRDefault="00000000" w:rsidRPr="00000000" w14:paraId="00000007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ERIF to the power of Nethone</w:t>
      </w:r>
      <w:r w:rsidDel="00000000" w:rsidR="00000000" w:rsidRPr="00000000">
        <w:rPr>
          <w:b w:val="1"/>
          <w:sz w:val="20"/>
          <w:szCs w:val="20"/>
          <w:rtl w:val="0"/>
        </w:rPr>
        <w:t xml:space="preserve"> to rozwiązanie bazujące na </w:t>
      </w:r>
      <w:r w:rsidDel="00000000" w:rsidR="00000000" w:rsidRPr="00000000">
        <w:rPr>
          <w:b w:val="1"/>
          <w:sz w:val="20"/>
          <w:szCs w:val="20"/>
          <w:rtl w:val="0"/>
        </w:rPr>
        <w:t xml:space="preserve">zaawanasowanej</w:t>
      </w:r>
      <w:r w:rsidDel="00000000" w:rsidR="00000000" w:rsidRPr="00000000">
        <w:rPr>
          <w:b w:val="1"/>
          <w:sz w:val="20"/>
          <w:szCs w:val="20"/>
          <w:rtl w:val="0"/>
        </w:rPr>
        <w:t xml:space="preserve"> technologii Nethone opartej na głębokim profilowaniu użytkowników, uczeniu maszynowym i dogłębnej wiedzy na temat kondycji finansowej i zachowań płatniczych konsumentów.</w:t>
      </w:r>
    </w:p>
    <w:p w:rsidR="00000000" w:rsidDel="00000000" w:rsidP="00000000" w:rsidRDefault="00000000" w:rsidRPr="00000000" w14:paraId="00000008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Na początku kwietnia, w trakcie corocznego Forum ERIF, firmy Nethone </w:t>
        <w:br w:type="textWrapping"/>
        <w:t xml:space="preserve">i ERIF BIG ogłosiły nawiązanie partnerstwa technologicznego w obszarze zabezpieczenia biznesu prowadzonego w sieci i opartego o przetwarzanie dużej ilości danych. Współpraca ogłoszona w czasie kwietniowego wydarzenia zaowocowała stworzeniem wspólnego produktu - </w:t>
      </w:r>
      <w:r w:rsidDel="00000000" w:rsidR="00000000" w:rsidRPr="00000000">
        <w:rPr>
          <w:i w:val="1"/>
          <w:sz w:val="20"/>
          <w:szCs w:val="20"/>
          <w:rtl w:val="0"/>
        </w:rPr>
        <w:t xml:space="preserve">ERIF to the power of Nethone</w:t>
      </w:r>
      <w:r w:rsidDel="00000000" w:rsidR="00000000" w:rsidRPr="00000000">
        <w:rPr>
          <w:sz w:val="20"/>
          <w:szCs w:val="20"/>
          <w:rtl w:val="0"/>
        </w:rPr>
        <w:t xml:space="preserve">, wpływającego na jakość oraz bezpieczeństwo systemu wymiany informacji i oceny ryzyka klienta.</w:t>
      </w:r>
    </w:p>
    <w:p w:rsidR="00000000" w:rsidDel="00000000" w:rsidP="00000000" w:rsidRDefault="00000000" w:rsidRPr="00000000" w14:paraId="0000000A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Rozwiązanie </w:t>
      </w:r>
      <w:r w:rsidDel="00000000" w:rsidR="00000000" w:rsidRPr="00000000">
        <w:rPr>
          <w:i w:val="1"/>
          <w:sz w:val="20"/>
          <w:szCs w:val="20"/>
          <w:rtl w:val="0"/>
        </w:rPr>
        <w:t xml:space="preserve">ERIF to the power of Nethone</w:t>
      </w:r>
      <w:r w:rsidDel="00000000" w:rsidR="00000000" w:rsidRPr="00000000">
        <w:rPr>
          <w:sz w:val="20"/>
          <w:szCs w:val="20"/>
          <w:rtl w:val="0"/>
        </w:rPr>
        <w:t xml:space="preserve"> działa online i wydaje rekomendacje dotyczące użytkownika składającego wniosek w czasie rzeczywistym. Gdy ERIF dostarcza rzetelną i kompleksową informację </w:t>
        <w:br w:type="textWrapping"/>
        <w:t xml:space="preserve">o wiarygodności płatniczej konsumentów, Nethone wzbogaca ten kontekst o ponad pięć tysięcy punktów danych wyczerpujących perspektywę “tu i teraz” w kanałach internetowych, umożliwiając skuteczną ochronę antyfraudową, dokonywanie oceny poziomu zaufania w stosunku do użytkowników odwiedzających stronę klienta, identyfikację urządzeń, atrybucję oraz pomoc w ocenie ryzyka. Dzięki temu </w:t>
      </w:r>
      <w:r w:rsidDel="00000000" w:rsidR="00000000" w:rsidRPr="00000000">
        <w:rPr>
          <w:i w:val="1"/>
          <w:sz w:val="20"/>
          <w:szCs w:val="20"/>
          <w:rtl w:val="0"/>
        </w:rPr>
        <w:t xml:space="preserve">ERIF to the power of Nethone</w:t>
      </w:r>
      <w:r w:rsidDel="00000000" w:rsidR="00000000" w:rsidRPr="00000000">
        <w:rPr>
          <w:sz w:val="20"/>
          <w:szCs w:val="20"/>
          <w:rtl w:val="0"/>
        </w:rPr>
        <w:t xml:space="preserve"> jest w stanie zagwarantować zwiększenie trafności podejmowanych decyzji kredytowych, a także poprawę wydajności oraz większą kontrolę nad kosztami i rentownością transakcji online. Ponadto narzędzie umożliwia odrzucanie oszustów </w:t>
        <w:br w:type="textWrapping"/>
        <w:t xml:space="preserve">i użytkowników o niskiej zdolności kredytowej już na wczesnym etapie procesu weryfikacji. </w:t>
      </w:r>
    </w:p>
    <w:p w:rsidR="00000000" w:rsidDel="00000000" w:rsidP="00000000" w:rsidRDefault="00000000" w:rsidRPr="00000000" w14:paraId="0000000B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Nethone to  powstała w 2016 roku spółka technologiczna, która od początku swojej działalności jest skoncentrowana na zwalczaniu oszustw w transakcjach online. Działa globalnie, obsługując duże podmioty </w:t>
        <w:br w:type="textWrapping"/>
        <w:t xml:space="preserve">z branży turystycznej i e-commerce, takie jak działającą w blisko 30 krajach grupę eSky, największe brazylijskie linie lotnicze Azul czy Polskie Linie Lotnicze LOT. Od początku 2018 roku aktywnie współpracuje </w:t>
        <w:br w:type="textWrapping"/>
        <w:t xml:space="preserve">z sektorem finansowym, w tym Grupą ING. Wspiera także wiodące instytucje pożyczkowe w Polsce i za granicą.</w:t>
      </w:r>
    </w:p>
    <w:p w:rsidR="00000000" w:rsidDel="00000000" w:rsidP="00000000" w:rsidRDefault="00000000" w:rsidRPr="00000000" w14:paraId="0000000C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ERIF BIG od 2007 roku oferuje dostęp do kompleksowej, funkcjonalnej platformy wymiany wielobranżowej informacji gospodarczej z całego rynku. Dane dotyczą w zdecydowanej większości zobowiązań konsumenckich. ERIF BIG świadczy usługi dla największych instytucji </w:t>
        <w:br w:type="textWrapping"/>
        <w:t xml:space="preserve">i przedsiębiorstw w Polsce, w tym z sektora finansowego (banki, pozabankowe instytucje pożyczkowe, ubezpieczyciele, leasing, faktoring) oraz pozafinansowego (branża telekomunikacyjna, dostawcy telewizji cyfrowej i internetu). Obsługuje rynek wierzytelności wtórnych oraz sektor samorządowy. Dzięki danym i rozwiązaniom ERIF BIG możliwa jest skuteczna ocena wiarygodności płatniczej klienta, ograniczanie ryzyka kredytowego oraz zwiększanie skuteczności procesu odzyskiwania wierzytelności. ERIF BIG SA oferuje pełne partnerom wsparcie na każdym etapie współpracy.</w:t>
      </w:r>
    </w:p>
    <w:p w:rsidR="00000000" w:rsidDel="00000000" w:rsidP="00000000" w:rsidRDefault="00000000" w:rsidRPr="00000000" w14:paraId="0000000D">
      <w:pPr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Połączenie wartości informacyjnej danych historycznych ERIF oraz dogłębnego zrozumienia użytkownika "tu i teraz" dzięki profilowaniu Nethone to oferta, która pozwoli wielu polskim biznesom działającym online jeszcze szybciej się rozwijać</w:t>
      </w:r>
      <w:r w:rsidDel="00000000" w:rsidR="00000000" w:rsidRPr="00000000">
        <w:rPr>
          <w:sz w:val="20"/>
          <w:szCs w:val="20"/>
          <w:rtl w:val="0"/>
        </w:rPr>
        <w:t xml:space="preserve"> - wyjaśnia Hubert Rachwalski, prezes zarządu Nethone. </w:t>
      </w:r>
    </w:p>
    <w:p w:rsidR="00000000" w:rsidDel="00000000" w:rsidP="00000000" w:rsidRDefault="00000000" w:rsidRPr="00000000" w14:paraId="0000000E">
      <w:pPr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Jesteśmy przekonani, że takiej usługi brakowało na rynku. Połączenie </w:t>
        <w:br w:type="textWrapping"/>
        <w:t xml:space="preserve">w jednej usłudze technologicznej dwóch kategorii danych - danych gospodarczych oraz danych dotyczących wykonywanej w sieci transakcji przez klienta aplikującego o produkt finansowy zwiększy efektywność procesów oceny i onboardingu klientów dla naszych partnerów</w:t>
      </w:r>
      <w:r w:rsidDel="00000000" w:rsidR="00000000" w:rsidRPr="00000000">
        <w:rPr>
          <w:sz w:val="20"/>
          <w:szCs w:val="20"/>
          <w:rtl w:val="0"/>
        </w:rPr>
        <w:t xml:space="preserve"> - mówi Edyta Szymczak, prezes zarządu ERIF BIG S.A. </w:t>
      </w:r>
      <w:r w:rsidDel="00000000" w:rsidR="00000000" w:rsidRPr="00000000">
        <w:rPr>
          <w:i w:val="1"/>
          <w:sz w:val="20"/>
          <w:szCs w:val="20"/>
          <w:rtl w:val="0"/>
        </w:rPr>
        <w:t xml:space="preserve">Niezaprzeczalną wartością dodaną są ułatwienia i oszczędności implementacyjne tej połączonej usługi. Stawiamy na nową jakość i tworzymy nową wartość informacyjną na rynku wymiany danych. </w:t>
      </w:r>
    </w:p>
    <w:p w:rsidR="00000000" w:rsidDel="00000000" w:rsidP="00000000" w:rsidRDefault="00000000" w:rsidRPr="00000000" w14:paraId="0000000F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0">
      <w:pPr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O Nethone</w:t>
      </w: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1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Nethone jest dostawcą opartych na sztucznej inteligencji rozwiązań KYU (Know Your Users), które pomagają przedsiębiorstwom przekształcać cyberzagrożenia w trafne oraz dochodowe decyzje biznesowe. Oferuje produkty, które równocześnie pozwalają firmom chronić się przed stratami, jak i zwiększać zyski. Do takich rozwiązań należą m.in. najwyższej klasy zabezpieczenia przed oszustwami online, działające </w:t>
        <w:br w:type="textWrapping"/>
        <w:t xml:space="preserve">w czasie rzeczywistym narzędzia do adaptacyjnej segmentacji i retencji klientów czy wykorzystujące biometrię behawioralną systemy do zapobiegania przejęciom kont bankowych. Więcej informacji dostępnych jest na stronie: </w:t>
      </w:r>
      <w:hyperlink r:id="rId6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nethone.com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Kontakt dla mediów</w:t>
      </w: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4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Magdalena Kowalska </w:t>
      </w:r>
    </w:p>
    <w:p w:rsidR="00000000" w:rsidDel="00000000" w:rsidP="00000000" w:rsidRDefault="00000000" w:rsidRPr="00000000" w14:paraId="00000015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Marketing &amp; PR Manager </w:t>
      </w:r>
    </w:p>
    <w:p w:rsidR="00000000" w:rsidDel="00000000" w:rsidP="00000000" w:rsidRDefault="00000000" w:rsidRPr="00000000" w14:paraId="00000016">
      <w:pPr>
        <w:rPr>
          <w:sz w:val="20"/>
          <w:szCs w:val="20"/>
        </w:rPr>
      </w:pPr>
      <w:hyperlink r:id="rId7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magdalena.kowalska@nethone.com</w:t>
        </w:r>
      </w:hyperlink>
      <w:r w:rsidDel="00000000" w:rsidR="00000000" w:rsidRPr="00000000">
        <w:rPr>
          <w:sz w:val="20"/>
          <w:szCs w:val="20"/>
          <w:rtl w:val="0"/>
        </w:rPr>
        <w:t xml:space="preserve">  </w:t>
      </w:r>
    </w:p>
    <w:p w:rsidR="00000000" w:rsidDel="00000000" w:rsidP="00000000" w:rsidRDefault="00000000" w:rsidRPr="00000000" w14:paraId="00000017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+48 502 581 918 </w:t>
      </w:r>
    </w:p>
    <w:p w:rsidR="00000000" w:rsidDel="00000000" w:rsidP="00000000" w:rsidRDefault="00000000" w:rsidRPr="00000000" w14:paraId="00000018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O ERIF BIG</w:t>
      </w:r>
    </w:p>
    <w:p w:rsidR="00000000" w:rsidDel="00000000" w:rsidP="00000000" w:rsidRDefault="00000000" w:rsidRPr="00000000" w14:paraId="0000001A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ERIF Biuro Informacji Gospodarczej S.A. zbudowała kompleksowe źródło wiedzy na temat kondycji finansowej i zachowań płatniczych konsumentów, podmiotów gospodarczych oraz instytucji. W swoim rejestrze gromadzi dane dotyczące zarówno zobowiązań niespłaconych </w:t>
        <w:br w:type="textWrapping"/>
        <w:t xml:space="preserve">w terminie (informacje negatywne), jak i tych, które zostały uregulowane na czas (informacje pozytywne). Firma działa na rynku od 2003 roku. Spółka wchodzi w skład Grupy Kapitałowej KRUK. Więcej informacji dostępnych jest na stronie: </w:t>
      </w:r>
      <w:hyperlink r:id="rId8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erif.pl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Kontakt dla mediów </w:t>
      </w:r>
    </w:p>
    <w:p w:rsidR="00000000" w:rsidDel="00000000" w:rsidP="00000000" w:rsidRDefault="00000000" w:rsidRPr="00000000" w14:paraId="0000001D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Michał Pułka </w:t>
      </w:r>
    </w:p>
    <w:p w:rsidR="00000000" w:rsidDel="00000000" w:rsidP="00000000" w:rsidRDefault="00000000" w:rsidRPr="00000000" w14:paraId="0000001E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Head of Public Relations</w:t>
      </w:r>
    </w:p>
    <w:p w:rsidR="00000000" w:rsidDel="00000000" w:rsidP="00000000" w:rsidRDefault="00000000" w:rsidRPr="00000000" w14:paraId="0000001F">
      <w:pPr>
        <w:rPr>
          <w:sz w:val="20"/>
          <w:szCs w:val="20"/>
        </w:rPr>
      </w:pPr>
      <w:hyperlink r:id="rId9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Michal.Pulka@kruksa.pl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+48 661 301 239</w:t>
      </w:r>
    </w:p>
    <w:p w:rsidR="00000000" w:rsidDel="00000000" w:rsidP="00000000" w:rsidRDefault="00000000" w:rsidRPr="00000000" w14:paraId="00000021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Normal text</w:t>
      </w:r>
    </w:p>
    <w:sectPr>
      <w:headerReference r:id="rId10" w:type="default"/>
      <w:headerReference r:id="rId11" w:type="first"/>
      <w:footerReference r:id="rId12" w:type="first"/>
      <w:pgSz w:h="16834" w:w="11909"/>
      <w:pgMar w:bottom="1440" w:top="1440" w:left="1440" w:right="3099.921259842521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Montserrat ExtraBold">
    <w:embedBold w:fontKey="{00000000-0000-0000-0000-000000000000}" r:id="rId5" w:subsetted="0"/>
    <w:embedBoldItalic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pStyle w:val="Heading1"/>
      <w:rPr/>
    </w:pPr>
    <w:bookmarkStart w:colFirst="0" w:colLast="0" w:name="_vbe5c47xrvbb" w:id="2"/>
    <w:bookmarkEnd w:id="2"/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5198269</wp:posOffset>
          </wp:positionH>
          <wp:positionV relativeFrom="paragraph">
            <wp:posOffset>-66674</wp:posOffset>
          </wp:positionV>
          <wp:extent cx="1459706" cy="10694972"/>
          <wp:effectExtent b="0" l="0" r="0" t="0"/>
          <wp:wrapSquare wrapText="bothSides" distB="0" distT="0" distL="0" distR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34" r="34" t="0"/>
                  <a:stretch>
                    <a:fillRect/>
                  </a:stretch>
                </pic:blipFill>
                <pic:spPr>
                  <a:xfrm>
                    <a:off x="0" y="0"/>
                    <a:ext cx="1459706" cy="10694972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Montserrat" w:cs="Montserrat" w:eastAsia="Montserrat" w:hAnsi="Montserrat"/>
        <w:color w:val="323232"/>
        <w:sz w:val="24"/>
        <w:szCs w:val="24"/>
        <w:lang w:val="pl"/>
      </w:rPr>
    </w:rPrDefault>
    <w:pPrDefault>
      <w:pPr>
        <w:spacing w:line="319.20000000000005" w:lineRule="auto"/>
        <w:ind w:right="6.850393700787549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ind w:right="2226.8503937007877"/>
    </w:pPr>
    <w:rPr>
      <w:rFonts w:ascii="Montserrat ExtraBold" w:cs="Montserrat ExtraBold" w:eastAsia="Montserrat ExtraBold" w:hAnsi="Montserrat ExtraBold"/>
      <w:color w:val="21a7dd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ind w:right="2226.8503937007877"/>
    </w:pPr>
    <w:rPr>
      <w:rFonts w:ascii="Montserrat ExtraBold" w:cs="Montserrat ExtraBold" w:eastAsia="Montserrat ExtraBold" w:hAnsi="Montserrat ExtraBold"/>
      <w:color w:val="21a7dd"/>
    </w:rPr>
  </w:style>
  <w:style w:type="paragraph" w:styleId="Heading3">
    <w:name w:val="heading 3"/>
    <w:basedOn w:val="Normal"/>
    <w:next w:val="Normal"/>
    <w:pPr>
      <w:keepNext w:val="1"/>
      <w:keepLines w:val="1"/>
      <w:ind w:right="2226.8503937007877"/>
      <w:jc w:val="both"/>
    </w:pPr>
    <w:rPr>
      <w:rFonts w:ascii="Montserrat ExtraBold" w:cs="Montserrat ExtraBold" w:eastAsia="Montserrat ExtraBold" w:hAnsi="Montserrat ExtraBold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  <w:jc w:val="both"/>
    </w:pPr>
    <w:rPr>
      <w:rFonts w:ascii="Montserrat ExtraBold" w:cs="Montserrat ExtraBold" w:eastAsia="Montserrat ExtraBold" w:hAnsi="Montserrat ExtraBold"/>
      <w:color w:val="21a7dd"/>
      <w:sz w:val="56"/>
      <w:szCs w:val="56"/>
    </w:rPr>
  </w:style>
  <w:style w:type="paragraph" w:styleId="Subtitle">
    <w:name w:val="Subtitle"/>
    <w:basedOn w:val="Normal"/>
    <w:next w:val="Normal"/>
    <w:pPr>
      <w:keepNext w:val="1"/>
      <w:keepLines w:val="1"/>
    </w:pPr>
    <w:rPr>
      <w:color w:val="979997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2.xml"/><Relationship Id="rId10" Type="http://schemas.openxmlformats.org/officeDocument/2006/relationships/header" Target="header1.xml"/><Relationship Id="rId12" Type="http://schemas.openxmlformats.org/officeDocument/2006/relationships/footer" Target="footer1.xml"/><Relationship Id="rId9" Type="http://schemas.openxmlformats.org/officeDocument/2006/relationships/hyperlink" Target="mailto:Michal.Pulka@kruksa.pl" TargetMode="External"/><Relationship Id="rId5" Type="http://schemas.openxmlformats.org/officeDocument/2006/relationships/styles" Target="styles.xml"/><Relationship Id="rId6" Type="http://schemas.openxmlformats.org/officeDocument/2006/relationships/hyperlink" Target="https://nethone.com/" TargetMode="External"/><Relationship Id="rId7" Type="http://schemas.openxmlformats.org/officeDocument/2006/relationships/hyperlink" Target="mailto:magdalena.kowalska@nethone.com" TargetMode="External"/><Relationship Id="rId8" Type="http://schemas.openxmlformats.org/officeDocument/2006/relationships/hyperlink" Target="https://erif.pl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Relationship Id="rId5" Type="http://schemas.openxmlformats.org/officeDocument/2006/relationships/font" Target="fonts/MontserratExtraBold-bold.ttf"/><Relationship Id="rId6" Type="http://schemas.openxmlformats.org/officeDocument/2006/relationships/font" Target="fonts/MontserratExtraBold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